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DD" w:rsidRDefault="007240DD" w:rsidP="007240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7240DD" w:rsidRDefault="007240DD" w:rsidP="007240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3294E" w:rsidRPr="00FE5F37" w:rsidRDefault="00C3294E" w:rsidP="00FE5F3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5F37">
        <w:rPr>
          <w:rFonts w:ascii="Times New Roman" w:hAnsi="Times New Roman"/>
          <w:sz w:val="28"/>
          <w:szCs w:val="28"/>
        </w:rPr>
        <w:t>Аналитическая записка</w:t>
      </w:r>
    </w:p>
    <w:p w:rsidR="00FE5F37" w:rsidRDefault="00C3294E" w:rsidP="00FE5F3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5F37">
        <w:rPr>
          <w:rFonts w:ascii="Times New Roman" w:hAnsi="Times New Roman"/>
          <w:sz w:val="28"/>
          <w:szCs w:val="28"/>
        </w:rPr>
        <w:t>о проведенных и запланированных (в рамках муниципального плана реализации ФГОС д</w:t>
      </w:r>
      <w:r w:rsidRPr="00FE5F37">
        <w:rPr>
          <w:rFonts w:ascii="Times New Roman" w:hAnsi="Times New Roman"/>
          <w:sz w:val="28"/>
          <w:szCs w:val="28"/>
        </w:rPr>
        <w:t>о</w:t>
      </w:r>
      <w:r w:rsidRPr="00FE5F37">
        <w:rPr>
          <w:rFonts w:ascii="Times New Roman" w:hAnsi="Times New Roman"/>
          <w:sz w:val="28"/>
          <w:szCs w:val="28"/>
        </w:rPr>
        <w:t xml:space="preserve">школьного образования) мероприятиях </w:t>
      </w:r>
    </w:p>
    <w:p w:rsidR="00C3294E" w:rsidRPr="00FE5F37" w:rsidRDefault="00C3294E" w:rsidP="00FE5F3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5F37">
        <w:rPr>
          <w:rFonts w:ascii="Times New Roman" w:hAnsi="Times New Roman"/>
          <w:sz w:val="28"/>
          <w:szCs w:val="28"/>
        </w:rPr>
        <w:t xml:space="preserve">в </w:t>
      </w:r>
      <w:r w:rsidRPr="00FE5F37">
        <w:rPr>
          <w:rFonts w:ascii="Times New Roman" w:hAnsi="Times New Roman"/>
          <w:b/>
          <w:sz w:val="28"/>
          <w:szCs w:val="28"/>
          <w:u w:val="single"/>
        </w:rPr>
        <w:t>Грязовецком</w:t>
      </w:r>
      <w:r w:rsidRPr="00FE5F37">
        <w:rPr>
          <w:rFonts w:ascii="Times New Roman" w:hAnsi="Times New Roman"/>
          <w:sz w:val="28"/>
          <w:szCs w:val="28"/>
        </w:rPr>
        <w:t xml:space="preserve"> муниципальном районе</w:t>
      </w:r>
    </w:p>
    <w:p w:rsidR="00C3294E" w:rsidRPr="00FE5F37" w:rsidRDefault="00C3294E" w:rsidP="00C3294E">
      <w:pPr>
        <w:spacing w:line="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294E" w:rsidRDefault="00FE5F37" w:rsidP="00FE5F37">
      <w:pPr>
        <w:pStyle w:val="a3"/>
        <w:spacing w:after="0"/>
        <w:ind w:left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3294E" w:rsidRPr="00FE5F37">
        <w:rPr>
          <w:sz w:val="28"/>
          <w:szCs w:val="28"/>
        </w:rPr>
        <w:t>За прошедший период с 1 января 2018 года по 1 апреля 2019 года Управлением образования проведена определенная работа: проведены 22 методических мероприятия для педагогов и руководителей ДОО («Преемственность в системе дошкольного и начального образования в у</w:t>
      </w:r>
      <w:r w:rsidR="00C3294E" w:rsidRPr="00FE5F37">
        <w:rPr>
          <w:sz w:val="28"/>
          <w:szCs w:val="28"/>
        </w:rPr>
        <w:t>с</w:t>
      </w:r>
      <w:r w:rsidR="00C3294E" w:rsidRPr="00FE5F37">
        <w:rPr>
          <w:sz w:val="28"/>
          <w:szCs w:val="28"/>
        </w:rPr>
        <w:t xml:space="preserve">ловиях реализации ФГОС ДО и ФГОС НОО» (совместно с учителями начальных классов); </w:t>
      </w:r>
      <w:r w:rsidR="00C3294E" w:rsidRPr="00FE5F37">
        <w:rPr>
          <w:rFonts w:eastAsia="Calibri"/>
          <w:sz w:val="28"/>
          <w:szCs w:val="28"/>
          <w:lang w:eastAsia="en-US"/>
        </w:rPr>
        <w:t>Педагогический аукцион «Дидактическая игра для старших дошкольников по развитию речи»</w:t>
      </w:r>
      <w:r w:rsidR="00C3294E" w:rsidRPr="00FE5F37">
        <w:rPr>
          <w:sz w:val="28"/>
          <w:szCs w:val="28"/>
        </w:rPr>
        <w:t>;</w:t>
      </w:r>
      <w:proofErr w:type="gramEnd"/>
      <w:r w:rsidR="00C3294E" w:rsidRPr="00FE5F37">
        <w:rPr>
          <w:sz w:val="28"/>
          <w:szCs w:val="28"/>
        </w:rPr>
        <w:t xml:space="preserve"> </w:t>
      </w:r>
      <w:proofErr w:type="gramStart"/>
      <w:r w:rsidR="00C3294E" w:rsidRPr="00FE5F37">
        <w:rPr>
          <w:sz w:val="28"/>
          <w:szCs w:val="28"/>
        </w:rPr>
        <w:t>««Интеграция познавательных видов деятельности в интеллектуальном развитии дошкольников»</w:t>
      </w:r>
      <w:r>
        <w:rPr>
          <w:sz w:val="28"/>
          <w:szCs w:val="28"/>
        </w:rPr>
        <w:t xml:space="preserve">; </w:t>
      </w:r>
      <w:r w:rsidR="00C3294E" w:rsidRPr="00FE5F37">
        <w:rPr>
          <w:sz w:val="28"/>
          <w:szCs w:val="28"/>
        </w:rPr>
        <w:t>«Изучение родного края посредством экскурсионной деятельности»; «Организация художественно-эстетической деятельности старших дошкольников с учётом регионального компонента в соответствии с требованиями ФГОС»;</w:t>
      </w:r>
      <w:r w:rsidRPr="00FE5F37">
        <w:rPr>
          <w:sz w:val="28"/>
          <w:szCs w:val="28"/>
        </w:rPr>
        <w:t xml:space="preserve"> «</w:t>
      </w:r>
      <w:r w:rsidRPr="00FE5F37">
        <w:rPr>
          <w:rFonts w:eastAsia="Calibri"/>
          <w:sz w:val="28"/>
          <w:szCs w:val="28"/>
          <w:lang w:eastAsia="en-US"/>
        </w:rPr>
        <w:t xml:space="preserve">Социализация детей и родителей дошкольного возраста в рамках формирования  модели  безопасности жизнедеятельности»; </w:t>
      </w:r>
      <w:r w:rsidRPr="00FE5F37">
        <w:rPr>
          <w:rFonts w:eastAsia="Calibri"/>
          <w:bCs/>
          <w:iCs/>
          <w:sz w:val="28"/>
          <w:szCs w:val="28"/>
          <w:lang w:eastAsia="en-US"/>
        </w:rPr>
        <w:t xml:space="preserve">Фестиваль социальных проектов нравственно-патриотического направления»; </w:t>
      </w:r>
      <w:r w:rsidRPr="00FE5F37">
        <w:rPr>
          <w:rFonts w:eastAsia="Calibri"/>
          <w:color w:val="000000"/>
          <w:sz w:val="28"/>
          <w:szCs w:val="28"/>
          <w:lang w:eastAsia="en-US"/>
        </w:rPr>
        <w:t>Творческая мастерская «Использование педагогических технологий в образовательном процессе» (мастер – классы педагогов);</w:t>
      </w:r>
      <w:proofErr w:type="gramEnd"/>
      <w:r w:rsidRPr="00FE5F37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FE5F37">
        <w:rPr>
          <w:rFonts w:eastAsia="Calibri"/>
          <w:sz w:val="28"/>
          <w:szCs w:val="28"/>
          <w:lang w:eastAsia="en-US"/>
        </w:rPr>
        <w:t xml:space="preserve">«Взаимодействие ОУ и родителей  в создание условий  для успешной адаптации выпускника детского сада в школе»; «Детско-родительские клубы - форма взаимодействия современного детского сада и семьи»; </w:t>
      </w:r>
      <w:r w:rsidRPr="00FE5F37">
        <w:rPr>
          <w:rFonts w:eastAsia="Calibri"/>
          <w:sz w:val="28"/>
          <w:szCs w:val="28"/>
        </w:rPr>
        <w:t xml:space="preserve">Круглый стол «Формы и методы работы с родителями, направленные на укрепление детско-родительских отношений»; Педагогические чтения </w:t>
      </w:r>
      <w:r w:rsidRPr="00FE5F37">
        <w:rPr>
          <w:rFonts w:eastAsia="Calibri"/>
          <w:sz w:val="28"/>
          <w:szCs w:val="28"/>
          <w:lang w:eastAsia="en-US"/>
        </w:rPr>
        <w:t xml:space="preserve">«Создание </w:t>
      </w:r>
      <w:proofErr w:type="spellStart"/>
      <w:r w:rsidRPr="00FE5F37">
        <w:rPr>
          <w:rFonts w:eastAsia="Calibri"/>
          <w:sz w:val="28"/>
          <w:szCs w:val="28"/>
          <w:lang w:eastAsia="en-US"/>
        </w:rPr>
        <w:t>здоровьесберегающего</w:t>
      </w:r>
      <w:proofErr w:type="spellEnd"/>
      <w:r w:rsidRPr="00FE5F37">
        <w:rPr>
          <w:rFonts w:eastAsia="Calibri"/>
          <w:sz w:val="28"/>
          <w:szCs w:val="28"/>
          <w:lang w:eastAsia="en-US"/>
        </w:rPr>
        <w:t xml:space="preserve"> пространства в дошкольном учреждении»; </w:t>
      </w:r>
      <w:r w:rsidRPr="00FE5F37">
        <w:rPr>
          <w:rFonts w:eastAsia="Calibri"/>
          <w:sz w:val="28"/>
          <w:szCs w:val="28"/>
        </w:rPr>
        <w:t xml:space="preserve">Семинар – практикум </w:t>
      </w:r>
      <w:r w:rsidRPr="00600A12">
        <w:rPr>
          <w:rFonts w:eastAsia="Calibri"/>
          <w:sz w:val="28"/>
          <w:szCs w:val="28"/>
        </w:rPr>
        <w:t>«Владение современными педагогическими технологиями – залог успешной деятельности педагога»;</w:t>
      </w:r>
      <w:proofErr w:type="gramEnd"/>
      <w:r w:rsidRPr="00600A12">
        <w:rPr>
          <w:rFonts w:eastAsia="Calibri"/>
          <w:sz w:val="28"/>
          <w:szCs w:val="28"/>
        </w:rPr>
        <w:t xml:space="preserve"> </w:t>
      </w:r>
      <w:proofErr w:type="gramStart"/>
      <w:r w:rsidRPr="00600A12">
        <w:rPr>
          <w:rFonts w:eastAsia="Calibri"/>
          <w:sz w:val="28"/>
          <w:szCs w:val="28"/>
        </w:rPr>
        <w:t xml:space="preserve">Заочный конкурс видеороликов мероприятий с родителями; семинар-практикум </w:t>
      </w:r>
      <w:r w:rsidRPr="00600A12">
        <w:rPr>
          <w:rFonts w:eastAsia="Calibri"/>
          <w:sz w:val="28"/>
          <w:szCs w:val="28"/>
          <w:lang w:eastAsia="en-US"/>
        </w:rPr>
        <w:t>«Пропаганда здорового образа жизни и ценности собственного здоровья через организацию двигательной активности детей»</w:t>
      </w:r>
      <w:r w:rsidR="00600A12" w:rsidRPr="00600A12">
        <w:rPr>
          <w:rFonts w:eastAsia="Calibri"/>
          <w:sz w:val="28"/>
          <w:szCs w:val="28"/>
        </w:rPr>
        <w:t xml:space="preserve">; «Взаимодействие педагогов ДОУ, как условие реализации </w:t>
      </w:r>
      <w:r w:rsidR="00600A12" w:rsidRPr="00600A12">
        <w:rPr>
          <w:sz w:val="28"/>
          <w:szCs w:val="28"/>
        </w:rPr>
        <w:t xml:space="preserve"> психолого-педагогического сопровождения воспитанников</w:t>
      </w:r>
      <w:r w:rsidR="00600A12" w:rsidRPr="00600A12">
        <w:rPr>
          <w:rFonts w:eastAsia="Calibri"/>
          <w:sz w:val="28"/>
          <w:szCs w:val="28"/>
        </w:rPr>
        <w:t>»; «Инклюзивное образование в ДОУ»</w:t>
      </w:r>
      <w:r w:rsidRPr="00600A12">
        <w:rPr>
          <w:rFonts w:eastAsia="Calibri"/>
          <w:sz w:val="28"/>
          <w:szCs w:val="28"/>
        </w:rPr>
        <w:t xml:space="preserve"> и др.).</w:t>
      </w:r>
      <w:proofErr w:type="gramEnd"/>
      <w:r w:rsidRPr="00600A12">
        <w:rPr>
          <w:rFonts w:eastAsia="Calibri"/>
          <w:sz w:val="28"/>
          <w:szCs w:val="28"/>
        </w:rPr>
        <w:t xml:space="preserve"> </w:t>
      </w:r>
      <w:r w:rsidR="007240DD" w:rsidRPr="00600A12">
        <w:rPr>
          <w:rFonts w:eastAsia="Calibri"/>
          <w:sz w:val="28"/>
          <w:szCs w:val="28"/>
        </w:rPr>
        <w:t>Во все проведенные мероприятия были включены вопросы, касающиеся работы с детьми</w:t>
      </w:r>
      <w:r w:rsidR="007240DD">
        <w:rPr>
          <w:rFonts w:eastAsia="Calibri"/>
          <w:sz w:val="28"/>
          <w:szCs w:val="28"/>
        </w:rPr>
        <w:t xml:space="preserve"> в возрасте до 3 лет. </w:t>
      </w:r>
    </w:p>
    <w:p w:rsidR="00C3294E" w:rsidRDefault="008804B1" w:rsidP="008804B1">
      <w:pPr>
        <w:pStyle w:val="a3"/>
        <w:spacing w:after="0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Количест</w:t>
      </w:r>
      <w:r w:rsidRPr="008804B1">
        <w:rPr>
          <w:rFonts w:eastAsia="Calibri"/>
          <w:sz w:val="28"/>
          <w:szCs w:val="28"/>
        </w:rPr>
        <w:t xml:space="preserve">во педагогических работников, которые прошли </w:t>
      </w:r>
      <w:proofErr w:type="gramStart"/>
      <w:r w:rsidRPr="008804B1">
        <w:rPr>
          <w:rFonts w:eastAsia="Calibri"/>
          <w:sz w:val="28"/>
          <w:szCs w:val="28"/>
        </w:rPr>
        <w:t>обучение</w:t>
      </w:r>
      <w:proofErr w:type="gramEnd"/>
      <w:r w:rsidRPr="008804B1">
        <w:rPr>
          <w:rFonts w:eastAsia="Calibri"/>
          <w:sz w:val="28"/>
          <w:szCs w:val="28"/>
        </w:rPr>
        <w:t xml:space="preserve"> по дополнительным профессиональным программам по вопросам реализации основной</w:t>
      </w:r>
      <w:r>
        <w:rPr>
          <w:rFonts w:eastAsia="Calibri"/>
          <w:sz w:val="28"/>
          <w:szCs w:val="28"/>
        </w:rPr>
        <w:t xml:space="preserve"> </w:t>
      </w:r>
      <w:r w:rsidRPr="008804B1">
        <w:rPr>
          <w:rFonts w:eastAsia="Calibri"/>
          <w:sz w:val="28"/>
          <w:szCs w:val="28"/>
        </w:rPr>
        <w:t>образовательной программы дошкольного образования</w:t>
      </w:r>
      <w:r>
        <w:rPr>
          <w:rFonts w:eastAsia="Calibri"/>
          <w:sz w:val="28"/>
          <w:szCs w:val="28"/>
        </w:rPr>
        <w:t xml:space="preserve"> в 2018 году 98 человек. Всего прошли курсовую подготовку 188 человек (98 %). Имеют высшую квалификационную категорию 79 педагогов (41 %), первую – 83 педагога (43%); </w:t>
      </w:r>
      <w:r w:rsidR="00917DA2">
        <w:rPr>
          <w:rFonts w:eastAsia="Calibri"/>
          <w:sz w:val="28"/>
          <w:szCs w:val="28"/>
        </w:rPr>
        <w:t xml:space="preserve">высшее педагогическое образование имеют 68 педагогов (35%), среднее педагогическое – 116 педагогов (60%). </w:t>
      </w:r>
    </w:p>
    <w:p w:rsidR="008804B1" w:rsidRPr="00851729" w:rsidRDefault="00917DA2" w:rsidP="008804B1">
      <w:pPr>
        <w:pStyle w:val="a3"/>
        <w:spacing w:after="0"/>
        <w:ind w:left="0"/>
        <w:jc w:val="both"/>
        <w:rPr>
          <w:sz w:val="28"/>
          <w:szCs w:val="28"/>
        </w:rPr>
      </w:pPr>
      <w:r>
        <w:t xml:space="preserve">      </w:t>
      </w:r>
      <w:r w:rsidRPr="00851729">
        <w:rPr>
          <w:sz w:val="28"/>
          <w:szCs w:val="28"/>
        </w:rPr>
        <w:t>Предметно-пространственная среда образовательных учреждений в основном соответствует требованиям ФГОС дошкольного образования. Пополнение ее идет за счет внебюджетных средств.</w:t>
      </w:r>
    </w:p>
    <w:sectPr w:rsidR="008804B1" w:rsidRPr="00851729" w:rsidSect="00C3294E">
      <w:footnotePr>
        <w:pos w:val="beneathText"/>
      </w:footnotePr>
      <w:pgSz w:w="11905" w:h="16837"/>
      <w:pgMar w:top="851" w:right="73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C3294E"/>
    <w:rsid w:val="00600A12"/>
    <w:rsid w:val="007240DD"/>
    <w:rsid w:val="00851729"/>
    <w:rsid w:val="008804B1"/>
    <w:rsid w:val="00917DA2"/>
    <w:rsid w:val="00C3294E"/>
    <w:rsid w:val="00FE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29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329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2019-04-05T08:35:00Z</dcterms:created>
  <dcterms:modified xsi:type="dcterms:W3CDTF">2019-04-05T12:35:00Z</dcterms:modified>
</cp:coreProperties>
</file>